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6A" w:rsidRPr="0004256A" w:rsidRDefault="0004256A" w:rsidP="0004256A">
      <w:pPr>
        <w:widowControl/>
        <w:shd w:val="clear" w:color="auto" w:fill="FFFFFF"/>
        <w:spacing w:before="100" w:beforeAutospacing="1" w:after="100" w:afterAutospacing="1" w:line="600" w:lineRule="atLeast"/>
        <w:jc w:val="center"/>
        <w:rPr>
          <w:rFonts w:ascii="微软雅黑" w:eastAsia="微软雅黑" w:hAnsi="微软雅黑" w:cs="宋体"/>
          <w:color w:val="000000"/>
          <w:kern w:val="0"/>
          <w:sz w:val="27"/>
          <w:szCs w:val="27"/>
        </w:rPr>
      </w:pPr>
      <w:r w:rsidRPr="0004256A">
        <w:rPr>
          <w:rFonts w:ascii="仿宋_GB2312" w:eastAsia="仿宋_GB2312" w:hAnsi="微软雅黑" w:cs="宋体" w:hint="eastAsia"/>
          <w:color w:val="000000"/>
          <w:kern w:val="0"/>
          <w:sz w:val="32"/>
          <w:szCs w:val="32"/>
        </w:rPr>
        <w:t> </w:t>
      </w:r>
    </w:p>
    <w:p w:rsidR="0004256A" w:rsidRPr="0004256A" w:rsidRDefault="0004256A" w:rsidP="0004256A">
      <w:pPr>
        <w:widowControl/>
        <w:shd w:val="clear" w:color="auto" w:fill="FFFFFF"/>
        <w:spacing w:before="100" w:beforeAutospacing="1" w:after="100" w:afterAutospacing="1" w:line="580" w:lineRule="atLeast"/>
        <w:jc w:val="center"/>
        <w:rPr>
          <w:rFonts w:ascii="微软雅黑" w:eastAsia="微软雅黑" w:hAnsi="微软雅黑" w:cs="宋体" w:hint="eastAsia"/>
          <w:color w:val="000000"/>
          <w:kern w:val="0"/>
          <w:sz w:val="27"/>
          <w:szCs w:val="27"/>
        </w:rPr>
      </w:pPr>
      <w:r w:rsidRPr="0004256A">
        <w:rPr>
          <w:rFonts w:ascii="方正小标宋简体" w:eastAsia="方正小标宋简体" w:hAnsi="微软雅黑" w:cs="宋体" w:hint="eastAsia"/>
          <w:color w:val="000000"/>
          <w:kern w:val="0"/>
          <w:sz w:val="44"/>
          <w:szCs w:val="44"/>
        </w:rPr>
        <w:t>白银市平川区招商引资工作目标责任</w:t>
      </w:r>
    </w:p>
    <w:p w:rsidR="0004256A" w:rsidRPr="0004256A" w:rsidRDefault="0004256A" w:rsidP="0004256A">
      <w:pPr>
        <w:widowControl/>
        <w:shd w:val="clear" w:color="auto" w:fill="FFFFFF"/>
        <w:spacing w:before="100" w:beforeAutospacing="1" w:after="100" w:afterAutospacing="1" w:line="580" w:lineRule="atLeast"/>
        <w:jc w:val="center"/>
        <w:rPr>
          <w:rFonts w:ascii="微软雅黑" w:eastAsia="微软雅黑" w:hAnsi="微软雅黑" w:cs="宋体" w:hint="eastAsia"/>
          <w:color w:val="000000"/>
          <w:kern w:val="0"/>
          <w:sz w:val="27"/>
          <w:szCs w:val="27"/>
        </w:rPr>
      </w:pPr>
      <w:r w:rsidRPr="0004256A">
        <w:rPr>
          <w:rFonts w:ascii="方正小标宋简体" w:eastAsia="方正小标宋简体" w:hAnsi="微软雅黑" w:cs="宋体" w:hint="eastAsia"/>
          <w:color w:val="000000"/>
          <w:kern w:val="0"/>
          <w:sz w:val="44"/>
          <w:szCs w:val="44"/>
        </w:rPr>
        <w:t>考核办法</w:t>
      </w:r>
    </w:p>
    <w:p w:rsidR="0004256A" w:rsidRPr="0004256A" w:rsidRDefault="0004256A" w:rsidP="0004256A">
      <w:pPr>
        <w:widowControl/>
        <w:shd w:val="clear" w:color="auto" w:fill="FFFFFF"/>
        <w:spacing w:before="100" w:beforeAutospacing="1" w:after="100" w:afterAutospacing="1" w:line="580" w:lineRule="atLeast"/>
        <w:jc w:val="center"/>
        <w:rPr>
          <w:rFonts w:ascii="微软雅黑" w:eastAsia="微软雅黑" w:hAnsi="微软雅黑" w:cs="宋体" w:hint="eastAsia"/>
          <w:color w:val="000000"/>
          <w:kern w:val="0"/>
          <w:sz w:val="27"/>
          <w:szCs w:val="27"/>
        </w:rPr>
      </w:pPr>
      <w:r w:rsidRPr="0004256A">
        <w:rPr>
          <w:rFonts w:ascii="方正小标宋简体" w:eastAsia="方正小标宋简体" w:hAnsi="微软雅黑" w:cs="宋体" w:hint="eastAsia"/>
          <w:color w:val="000000"/>
          <w:kern w:val="0"/>
          <w:sz w:val="44"/>
          <w:szCs w:val="44"/>
        </w:rPr>
        <w:t> </w:t>
      </w:r>
    </w:p>
    <w:p w:rsidR="0004256A" w:rsidRPr="0004256A" w:rsidRDefault="0004256A" w:rsidP="0004256A">
      <w:pPr>
        <w:widowControl/>
        <w:shd w:val="clear" w:color="auto" w:fill="FFFFFF"/>
        <w:spacing w:before="100" w:beforeAutospacing="1" w:after="100" w:afterAutospacing="1" w:line="580" w:lineRule="atLeast"/>
        <w:jc w:val="center"/>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（区经济合作局）</w:t>
      </w:r>
    </w:p>
    <w:p w:rsidR="0004256A" w:rsidRPr="0004256A" w:rsidRDefault="0004256A" w:rsidP="0004256A">
      <w:pPr>
        <w:widowControl/>
        <w:shd w:val="clear" w:color="auto" w:fill="FFFFFF"/>
        <w:spacing w:before="100" w:beforeAutospacing="1" w:after="100" w:afterAutospacing="1" w:line="580" w:lineRule="atLeast"/>
        <w:jc w:val="center"/>
        <w:rPr>
          <w:rFonts w:ascii="微软雅黑" w:eastAsia="微软雅黑" w:hAnsi="微软雅黑" w:cs="宋体" w:hint="eastAsia"/>
          <w:color w:val="000000"/>
          <w:kern w:val="0"/>
          <w:sz w:val="27"/>
          <w:szCs w:val="27"/>
        </w:rPr>
      </w:pPr>
      <w:r w:rsidRPr="0004256A">
        <w:rPr>
          <w:rFonts w:ascii="方正小标宋简体" w:eastAsia="方正小标宋简体" w:hAnsi="微软雅黑" w:cs="宋体" w:hint="eastAsia"/>
          <w:color w:val="000000"/>
          <w:kern w:val="0"/>
          <w:sz w:val="44"/>
          <w:szCs w:val="44"/>
        </w:rPr>
        <w:t> </w:t>
      </w:r>
    </w:p>
    <w:p w:rsidR="0004256A" w:rsidRPr="0004256A" w:rsidRDefault="0004256A" w:rsidP="0004256A">
      <w:pPr>
        <w:widowControl/>
        <w:shd w:val="clear" w:color="auto" w:fill="FFFFFF"/>
        <w:spacing w:before="100" w:beforeAutospacing="1" w:after="100" w:afterAutospacing="1" w:line="580" w:lineRule="atLeast"/>
        <w:ind w:firstLine="640"/>
        <w:rPr>
          <w:rFonts w:ascii="微软雅黑" w:eastAsia="微软雅黑" w:hAnsi="微软雅黑" w:cs="宋体" w:hint="eastAsia"/>
          <w:color w:val="000000"/>
          <w:kern w:val="0"/>
          <w:sz w:val="27"/>
          <w:szCs w:val="27"/>
        </w:rPr>
      </w:pPr>
      <w:bookmarkStart w:id="0" w:name="_GoBack"/>
      <w:bookmarkEnd w:id="0"/>
      <w:r w:rsidRPr="0004256A">
        <w:rPr>
          <w:rFonts w:ascii="仿宋_GB2312" w:eastAsia="仿宋_GB2312" w:hAnsi="微软雅黑" w:cs="宋体" w:hint="eastAsia"/>
          <w:color w:val="000000"/>
          <w:kern w:val="0"/>
          <w:sz w:val="32"/>
          <w:szCs w:val="32"/>
        </w:rPr>
        <w:t>为加大招商引资力度，推动我区经济社会高质量发展，特制定本办法。</w:t>
      </w:r>
    </w:p>
    <w:p w:rsidR="0004256A" w:rsidRPr="0004256A" w:rsidRDefault="0004256A" w:rsidP="0004256A">
      <w:pPr>
        <w:widowControl/>
        <w:shd w:val="clear" w:color="auto" w:fill="FFFFFF"/>
        <w:spacing w:before="100" w:beforeAutospacing="1" w:after="100" w:afterAutospacing="1" w:line="560" w:lineRule="atLeast"/>
        <w:ind w:firstLine="640"/>
        <w:jc w:val="left"/>
        <w:rPr>
          <w:rFonts w:ascii="微软雅黑" w:eastAsia="微软雅黑" w:hAnsi="微软雅黑" w:cs="宋体" w:hint="eastAsia"/>
          <w:color w:val="000000"/>
          <w:kern w:val="0"/>
          <w:sz w:val="27"/>
          <w:szCs w:val="27"/>
        </w:rPr>
      </w:pPr>
      <w:r w:rsidRPr="0004256A">
        <w:rPr>
          <w:rFonts w:ascii="黑体" w:eastAsia="黑体" w:hAnsi="黑体" w:cs="宋体" w:hint="eastAsia"/>
          <w:color w:val="000000"/>
          <w:kern w:val="0"/>
          <w:sz w:val="32"/>
          <w:szCs w:val="32"/>
        </w:rPr>
        <w:t>一、</w:t>
      </w:r>
      <w:r w:rsidRPr="0004256A">
        <w:rPr>
          <w:rFonts w:ascii="微软雅黑" w:eastAsia="微软雅黑" w:hAnsi="微软雅黑" w:cs="宋体" w:hint="eastAsia"/>
          <w:color w:val="000000"/>
          <w:kern w:val="0"/>
          <w:sz w:val="27"/>
          <w:szCs w:val="27"/>
        </w:rPr>
        <w:t> </w:t>
      </w:r>
      <w:r w:rsidRPr="0004256A">
        <w:rPr>
          <w:rFonts w:ascii="黑体" w:eastAsia="黑体" w:hAnsi="黑体" w:cs="宋体" w:hint="eastAsia"/>
          <w:color w:val="000000"/>
          <w:kern w:val="0"/>
          <w:sz w:val="32"/>
          <w:szCs w:val="32"/>
        </w:rPr>
        <w:t>考核对象</w:t>
      </w:r>
    </w:p>
    <w:p w:rsidR="0004256A" w:rsidRPr="0004256A" w:rsidRDefault="0004256A" w:rsidP="0004256A">
      <w:pPr>
        <w:widowControl/>
        <w:shd w:val="clear" w:color="auto" w:fill="FFFFFF"/>
        <w:spacing w:before="100" w:beforeAutospacing="1" w:after="100" w:afterAutospacing="1" w:line="560" w:lineRule="atLeast"/>
        <w:ind w:firstLine="640"/>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政府办、经济开发区管委会、陶瓷研究中心、水泉工业集中区管委会、总工会、团委、妇联、科协、工商联、残联、</w:t>
      </w:r>
      <w:proofErr w:type="gramStart"/>
      <w:r w:rsidRPr="0004256A">
        <w:rPr>
          <w:rFonts w:ascii="仿宋_GB2312" w:eastAsia="仿宋_GB2312" w:hAnsi="微软雅黑" w:cs="宋体" w:hint="eastAsia"/>
          <w:color w:val="000000"/>
          <w:kern w:val="0"/>
          <w:sz w:val="32"/>
          <w:szCs w:val="32"/>
        </w:rPr>
        <w:t>发改局</w:t>
      </w:r>
      <w:proofErr w:type="gramEnd"/>
      <w:r w:rsidRPr="0004256A">
        <w:rPr>
          <w:rFonts w:ascii="仿宋_GB2312" w:eastAsia="仿宋_GB2312" w:hAnsi="微软雅黑" w:cs="宋体" w:hint="eastAsia"/>
          <w:color w:val="000000"/>
          <w:kern w:val="0"/>
          <w:sz w:val="32"/>
          <w:szCs w:val="32"/>
        </w:rPr>
        <w:t>、教育局、科技局、工信局、民政局、司法局、财政局、</w:t>
      </w:r>
      <w:proofErr w:type="gramStart"/>
      <w:r w:rsidRPr="0004256A">
        <w:rPr>
          <w:rFonts w:ascii="仿宋_GB2312" w:eastAsia="仿宋_GB2312" w:hAnsi="微软雅黑" w:cs="宋体" w:hint="eastAsia"/>
          <w:color w:val="000000"/>
          <w:kern w:val="0"/>
          <w:sz w:val="32"/>
          <w:szCs w:val="32"/>
        </w:rPr>
        <w:t>人社局</w:t>
      </w:r>
      <w:proofErr w:type="gramEnd"/>
      <w:r w:rsidRPr="0004256A">
        <w:rPr>
          <w:rFonts w:ascii="仿宋_GB2312" w:eastAsia="仿宋_GB2312" w:hAnsi="微软雅黑" w:cs="宋体" w:hint="eastAsia"/>
          <w:color w:val="000000"/>
          <w:kern w:val="0"/>
          <w:sz w:val="32"/>
          <w:szCs w:val="32"/>
        </w:rPr>
        <w:t>、住建局、交通局、水务局、农业农村局、商务局、文化广电和旅游局、卫生和健康局、退役军人事务局、应急管理局、审计局、林业和草原局、市场监督管理局、统计局、扶贫办、金融办、医疗保障局、城市综合执法局、经</w:t>
      </w:r>
      <w:r w:rsidRPr="0004256A">
        <w:rPr>
          <w:rFonts w:ascii="仿宋_GB2312" w:eastAsia="仿宋_GB2312" w:hAnsi="微软雅黑" w:cs="宋体" w:hint="eastAsia"/>
          <w:color w:val="000000"/>
          <w:kern w:val="0"/>
          <w:sz w:val="32"/>
          <w:szCs w:val="32"/>
        </w:rPr>
        <w:lastRenderedPageBreak/>
        <w:t>合局、农技中心、畜牧兽医局、市场局、地震局、气象局、电灌局、供销联社、城市综合开发办、给排水公司、种田乡、复兴乡、宝积镇、水泉镇、共和镇、王家山镇、黄峤镇、长征街道、红会路街道、兴平路街道、电力路街道。</w:t>
      </w:r>
    </w:p>
    <w:p w:rsidR="0004256A" w:rsidRPr="0004256A" w:rsidRDefault="0004256A" w:rsidP="0004256A">
      <w:pPr>
        <w:widowControl/>
        <w:shd w:val="clear" w:color="auto" w:fill="FFFFFF"/>
        <w:spacing w:before="100" w:beforeAutospacing="1" w:after="100" w:afterAutospacing="1" w:line="560" w:lineRule="atLeast"/>
        <w:ind w:firstLine="640"/>
        <w:jc w:val="left"/>
        <w:rPr>
          <w:rFonts w:ascii="微软雅黑" w:eastAsia="微软雅黑" w:hAnsi="微软雅黑" w:cs="宋体" w:hint="eastAsia"/>
          <w:color w:val="000000"/>
          <w:kern w:val="0"/>
          <w:sz w:val="27"/>
          <w:szCs w:val="27"/>
        </w:rPr>
      </w:pPr>
      <w:r w:rsidRPr="0004256A">
        <w:rPr>
          <w:rFonts w:ascii="黑体" w:eastAsia="黑体" w:hAnsi="黑体" w:cs="宋体" w:hint="eastAsia"/>
          <w:color w:val="000000"/>
          <w:kern w:val="0"/>
          <w:sz w:val="32"/>
          <w:szCs w:val="32"/>
        </w:rPr>
        <w:t>二、</w:t>
      </w:r>
      <w:r w:rsidRPr="0004256A">
        <w:rPr>
          <w:rFonts w:ascii="微软雅黑" w:eastAsia="微软雅黑" w:hAnsi="微软雅黑" w:cs="宋体" w:hint="eastAsia"/>
          <w:color w:val="000000"/>
          <w:kern w:val="0"/>
          <w:sz w:val="27"/>
          <w:szCs w:val="27"/>
        </w:rPr>
        <w:t> </w:t>
      </w:r>
      <w:r w:rsidRPr="0004256A">
        <w:rPr>
          <w:rFonts w:ascii="黑体" w:eastAsia="黑体" w:hAnsi="黑体" w:cs="宋体" w:hint="eastAsia"/>
          <w:color w:val="000000"/>
          <w:kern w:val="0"/>
          <w:sz w:val="32"/>
          <w:szCs w:val="32"/>
        </w:rPr>
        <w:t>考核内容</w:t>
      </w:r>
    </w:p>
    <w:p w:rsidR="0004256A" w:rsidRPr="0004256A" w:rsidRDefault="0004256A" w:rsidP="0004256A">
      <w:pPr>
        <w:widowControl/>
        <w:shd w:val="clear" w:color="auto" w:fill="FFFFFF"/>
        <w:spacing w:before="100" w:beforeAutospacing="1" w:after="100" w:afterAutospacing="1" w:line="560" w:lineRule="atLeast"/>
        <w:ind w:firstLine="660"/>
        <w:rPr>
          <w:rFonts w:ascii="微软雅黑" w:eastAsia="微软雅黑" w:hAnsi="微软雅黑" w:cs="宋体" w:hint="eastAsia"/>
          <w:color w:val="000000"/>
          <w:kern w:val="0"/>
          <w:sz w:val="27"/>
          <w:szCs w:val="27"/>
        </w:rPr>
      </w:pPr>
      <w:r w:rsidRPr="0004256A">
        <w:rPr>
          <w:rFonts w:ascii="楷体_GB2312" w:eastAsia="楷体_GB2312" w:hAnsi="微软雅黑" w:cs="宋体" w:hint="eastAsia"/>
          <w:color w:val="000000"/>
          <w:kern w:val="0"/>
          <w:sz w:val="32"/>
          <w:szCs w:val="32"/>
        </w:rPr>
        <w:t>（一）基础工作（30分）</w:t>
      </w:r>
    </w:p>
    <w:p w:rsidR="0004256A" w:rsidRPr="0004256A" w:rsidRDefault="0004256A" w:rsidP="0004256A">
      <w:pPr>
        <w:widowControl/>
        <w:shd w:val="clear" w:color="auto" w:fill="FFFFFF"/>
        <w:spacing w:before="100" w:beforeAutospacing="1" w:after="100" w:afterAutospacing="1" w:line="560" w:lineRule="atLeast"/>
        <w:ind w:firstLine="660"/>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各责任单位要确定</w:t>
      </w:r>
      <w:proofErr w:type="gramStart"/>
      <w:r w:rsidRPr="0004256A">
        <w:rPr>
          <w:rFonts w:ascii="仿宋_GB2312" w:eastAsia="仿宋_GB2312" w:hAnsi="微软雅黑" w:cs="宋体" w:hint="eastAsia"/>
          <w:color w:val="000000"/>
          <w:kern w:val="0"/>
          <w:sz w:val="32"/>
          <w:szCs w:val="32"/>
        </w:rPr>
        <w:t>一</w:t>
      </w:r>
      <w:proofErr w:type="gramEnd"/>
      <w:r w:rsidRPr="0004256A">
        <w:rPr>
          <w:rFonts w:ascii="仿宋_GB2312" w:eastAsia="仿宋_GB2312" w:hAnsi="微软雅黑" w:cs="宋体" w:hint="eastAsia"/>
          <w:color w:val="000000"/>
          <w:kern w:val="0"/>
          <w:sz w:val="32"/>
          <w:szCs w:val="32"/>
        </w:rPr>
        <w:t>名分管招商引资工作领导及一名招商引资专干；制定招商计划，完善招商措施；积极开展“走出去、请进来”招商活动</w:t>
      </w:r>
      <w:r w:rsidRPr="0004256A">
        <w:rPr>
          <w:rFonts w:ascii="仿宋_GB2312" w:eastAsia="仿宋_GB2312" w:hAnsi="微软雅黑" w:cs="宋体" w:hint="eastAsia"/>
          <w:color w:val="000000"/>
          <w:kern w:val="0"/>
          <w:sz w:val="32"/>
          <w:szCs w:val="32"/>
        </w:rPr>
        <w:t> </w:t>
      </w:r>
      <w:r w:rsidRPr="0004256A">
        <w:rPr>
          <w:rFonts w:ascii="仿宋_GB2312" w:eastAsia="仿宋_GB2312" w:hAnsi="微软雅黑" w:cs="宋体" w:hint="eastAsia"/>
          <w:color w:val="000000"/>
          <w:kern w:val="0"/>
          <w:sz w:val="32"/>
          <w:szCs w:val="32"/>
        </w:rPr>
        <w:t>，做好工作协调配合。</w:t>
      </w:r>
    </w:p>
    <w:p w:rsidR="0004256A" w:rsidRPr="0004256A" w:rsidRDefault="0004256A" w:rsidP="0004256A">
      <w:pPr>
        <w:widowControl/>
        <w:shd w:val="clear" w:color="auto" w:fill="FFFFFF"/>
        <w:spacing w:before="100" w:beforeAutospacing="1" w:after="100" w:afterAutospacing="1" w:line="560" w:lineRule="atLeast"/>
        <w:ind w:firstLine="660"/>
        <w:rPr>
          <w:rFonts w:ascii="微软雅黑" w:eastAsia="微软雅黑" w:hAnsi="微软雅黑" w:cs="宋体" w:hint="eastAsia"/>
          <w:color w:val="000000"/>
          <w:kern w:val="0"/>
          <w:sz w:val="27"/>
          <w:szCs w:val="27"/>
        </w:rPr>
      </w:pPr>
      <w:r w:rsidRPr="0004256A">
        <w:rPr>
          <w:rFonts w:ascii="楷体_GB2312" w:eastAsia="楷体_GB2312" w:hAnsi="微软雅黑" w:cs="宋体" w:hint="eastAsia"/>
          <w:color w:val="000000"/>
          <w:kern w:val="0"/>
          <w:sz w:val="32"/>
          <w:szCs w:val="32"/>
        </w:rPr>
        <w:t>（二）帮办服务（10分）</w:t>
      </w:r>
    </w:p>
    <w:p w:rsidR="0004256A" w:rsidRPr="0004256A" w:rsidRDefault="0004256A" w:rsidP="0004256A">
      <w:pPr>
        <w:widowControl/>
        <w:shd w:val="clear" w:color="auto" w:fill="FFFFFF"/>
        <w:spacing w:before="100" w:beforeAutospacing="1" w:after="100" w:afterAutospacing="1" w:line="600" w:lineRule="atLeast"/>
        <w:ind w:firstLine="640"/>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各责任单位要对招商引资项目帮办服务工作做出具体安排，实行“一个企业（项目）、指定一名班子成员、选定一名帮办人员”的帮办制度，制定具体工作计划；帮办人员要协助投资方办理相关手续；凡被招商引资企业和帮办服务机关投诉的，每次减5分。</w:t>
      </w:r>
    </w:p>
    <w:p w:rsidR="0004256A" w:rsidRPr="0004256A" w:rsidRDefault="0004256A" w:rsidP="0004256A">
      <w:pPr>
        <w:widowControl/>
        <w:shd w:val="clear" w:color="auto" w:fill="FFFFFF"/>
        <w:spacing w:before="100" w:beforeAutospacing="1" w:after="100" w:afterAutospacing="1" w:line="560" w:lineRule="atLeast"/>
        <w:ind w:firstLine="660"/>
        <w:rPr>
          <w:rFonts w:ascii="微软雅黑" w:eastAsia="微软雅黑" w:hAnsi="微软雅黑" w:cs="宋体" w:hint="eastAsia"/>
          <w:color w:val="000000"/>
          <w:kern w:val="0"/>
          <w:sz w:val="27"/>
          <w:szCs w:val="27"/>
        </w:rPr>
      </w:pPr>
      <w:r w:rsidRPr="0004256A">
        <w:rPr>
          <w:rFonts w:ascii="楷体_GB2312" w:eastAsia="楷体_GB2312" w:hAnsi="微软雅黑" w:cs="宋体" w:hint="eastAsia"/>
          <w:color w:val="000000"/>
          <w:kern w:val="0"/>
          <w:sz w:val="32"/>
          <w:szCs w:val="32"/>
        </w:rPr>
        <w:t>（三）信息工作（15分）</w:t>
      </w:r>
    </w:p>
    <w:p w:rsidR="0004256A" w:rsidRPr="0004256A" w:rsidRDefault="0004256A" w:rsidP="0004256A">
      <w:pPr>
        <w:widowControl/>
        <w:shd w:val="clear" w:color="auto" w:fill="FFFFFF"/>
        <w:spacing w:before="100" w:beforeAutospacing="1" w:after="100" w:afterAutospacing="1" w:line="560" w:lineRule="atLeast"/>
        <w:ind w:firstLine="660"/>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各责任单位每月向区经济合作局报送《平川区招商引资项目建设进度月报表》和《平川区招商引资项目洽谈进展信</w:t>
      </w:r>
      <w:r w:rsidRPr="0004256A">
        <w:rPr>
          <w:rFonts w:ascii="仿宋_GB2312" w:eastAsia="仿宋_GB2312" w:hAnsi="微软雅黑" w:cs="宋体" w:hint="eastAsia"/>
          <w:color w:val="000000"/>
          <w:kern w:val="0"/>
          <w:sz w:val="32"/>
          <w:szCs w:val="32"/>
        </w:rPr>
        <w:lastRenderedPageBreak/>
        <w:t>息表》；每月向区经济合作局报送招商信息简报，发布“走出去、请进来”项目洽谈和项目进展信息。</w:t>
      </w:r>
    </w:p>
    <w:p w:rsidR="0004256A" w:rsidRPr="0004256A" w:rsidRDefault="0004256A" w:rsidP="0004256A">
      <w:pPr>
        <w:widowControl/>
        <w:shd w:val="clear" w:color="auto" w:fill="FFFFFF"/>
        <w:spacing w:before="100" w:beforeAutospacing="1" w:after="100" w:afterAutospacing="1" w:line="560" w:lineRule="atLeast"/>
        <w:ind w:firstLine="660"/>
        <w:rPr>
          <w:rFonts w:ascii="微软雅黑" w:eastAsia="微软雅黑" w:hAnsi="微软雅黑" w:cs="宋体" w:hint="eastAsia"/>
          <w:color w:val="000000"/>
          <w:kern w:val="0"/>
          <w:sz w:val="27"/>
          <w:szCs w:val="27"/>
        </w:rPr>
      </w:pPr>
      <w:r w:rsidRPr="0004256A">
        <w:rPr>
          <w:rFonts w:ascii="楷体_GB2312" w:eastAsia="楷体_GB2312" w:hAnsi="微软雅黑" w:cs="宋体" w:hint="eastAsia"/>
          <w:color w:val="000000"/>
          <w:kern w:val="0"/>
          <w:sz w:val="32"/>
          <w:szCs w:val="32"/>
        </w:rPr>
        <w:t>（四）项目签约（10分）</w:t>
      </w:r>
    </w:p>
    <w:p w:rsidR="0004256A" w:rsidRPr="0004256A" w:rsidRDefault="0004256A" w:rsidP="0004256A">
      <w:pPr>
        <w:widowControl/>
        <w:shd w:val="clear" w:color="auto" w:fill="FFFFFF"/>
        <w:spacing w:before="100" w:beforeAutospacing="1" w:after="100" w:afterAutospacing="1" w:line="560" w:lineRule="atLeast"/>
        <w:ind w:firstLine="640"/>
        <w:jc w:val="left"/>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各责任单位在项目签约一月内，将立项备案文件及合同文本复印件报区经济合作局备案，在项目开工后一月内，填报《平川区招商引资开工项目登记表》，报区经济合作局备案。经区经济合作局筛选后，在市级以上重大节会签约并在当年开工建设的项目，每开工1个加2分,最高加4分。</w:t>
      </w:r>
    </w:p>
    <w:p w:rsidR="0004256A" w:rsidRPr="0004256A" w:rsidRDefault="0004256A" w:rsidP="0004256A">
      <w:pPr>
        <w:widowControl/>
        <w:shd w:val="clear" w:color="auto" w:fill="FFFFFF"/>
        <w:spacing w:before="100" w:beforeAutospacing="1" w:after="100" w:afterAutospacing="1" w:line="560" w:lineRule="atLeast"/>
        <w:ind w:firstLine="660"/>
        <w:rPr>
          <w:rFonts w:ascii="微软雅黑" w:eastAsia="微软雅黑" w:hAnsi="微软雅黑" w:cs="宋体" w:hint="eastAsia"/>
          <w:color w:val="000000"/>
          <w:kern w:val="0"/>
          <w:sz w:val="27"/>
          <w:szCs w:val="27"/>
        </w:rPr>
      </w:pPr>
      <w:r w:rsidRPr="0004256A">
        <w:rPr>
          <w:rFonts w:ascii="楷体_GB2312" w:eastAsia="楷体_GB2312" w:hAnsi="微软雅黑" w:cs="宋体" w:hint="eastAsia"/>
          <w:color w:val="000000"/>
          <w:kern w:val="0"/>
          <w:sz w:val="32"/>
          <w:szCs w:val="32"/>
        </w:rPr>
        <w:t>（五）项目储备（5分）</w:t>
      </w:r>
    </w:p>
    <w:p w:rsidR="0004256A" w:rsidRPr="0004256A" w:rsidRDefault="0004256A" w:rsidP="0004256A">
      <w:pPr>
        <w:widowControl/>
        <w:shd w:val="clear" w:color="auto" w:fill="FFFFFF"/>
        <w:spacing w:before="100" w:beforeAutospacing="1" w:after="100" w:afterAutospacing="1" w:line="560" w:lineRule="atLeast"/>
        <w:ind w:firstLine="640"/>
        <w:jc w:val="left"/>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各责任单位要立足本地优势，积极凝练项目，按时报区经济合作局备案。储备项目由区经济合作局审核列入区招商引资项目库，每列入一个加0.5分，最高加2分。</w:t>
      </w:r>
    </w:p>
    <w:p w:rsidR="0004256A" w:rsidRPr="0004256A" w:rsidRDefault="0004256A" w:rsidP="0004256A">
      <w:pPr>
        <w:widowControl/>
        <w:shd w:val="clear" w:color="auto" w:fill="FFFFFF"/>
        <w:spacing w:before="100" w:beforeAutospacing="1" w:after="100" w:afterAutospacing="1" w:line="560" w:lineRule="atLeast"/>
        <w:ind w:firstLine="660"/>
        <w:rPr>
          <w:rFonts w:ascii="微软雅黑" w:eastAsia="微软雅黑" w:hAnsi="微软雅黑" w:cs="宋体" w:hint="eastAsia"/>
          <w:color w:val="000000"/>
          <w:kern w:val="0"/>
          <w:sz w:val="27"/>
          <w:szCs w:val="27"/>
        </w:rPr>
      </w:pPr>
      <w:r w:rsidRPr="0004256A">
        <w:rPr>
          <w:rFonts w:ascii="楷体_GB2312" w:eastAsia="楷体_GB2312" w:hAnsi="微软雅黑" w:cs="宋体" w:hint="eastAsia"/>
          <w:color w:val="000000"/>
          <w:kern w:val="0"/>
          <w:sz w:val="32"/>
          <w:szCs w:val="32"/>
        </w:rPr>
        <w:t>（六）到位资金（30分）</w:t>
      </w:r>
    </w:p>
    <w:p w:rsidR="0004256A" w:rsidRPr="0004256A" w:rsidRDefault="0004256A" w:rsidP="0004256A">
      <w:pPr>
        <w:widowControl/>
        <w:shd w:val="clear" w:color="auto" w:fill="FFFFFF"/>
        <w:spacing w:before="100" w:beforeAutospacing="1" w:after="100" w:afterAutospacing="1" w:line="560" w:lineRule="atLeast"/>
        <w:ind w:firstLine="660"/>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到位资金以责任单位报送的《平川区招商引资项目建设进度月报表》为参考，以年终企业出具的证明为依据，基准分20分,分数=基准分×任务完成率（计分结果超过基准分20分的，按加分项第8项执行）;加分项共计8项，最高不超过10分。</w:t>
      </w:r>
    </w:p>
    <w:p w:rsidR="0004256A" w:rsidRPr="0004256A" w:rsidRDefault="0004256A" w:rsidP="0004256A">
      <w:pPr>
        <w:widowControl/>
        <w:shd w:val="clear" w:color="auto" w:fill="FFFFFF"/>
        <w:spacing w:before="100" w:beforeAutospacing="1" w:after="100" w:afterAutospacing="1" w:line="560" w:lineRule="atLeast"/>
        <w:ind w:firstLine="640"/>
        <w:jc w:val="left"/>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lastRenderedPageBreak/>
        <w:t>1．新引进到位资金3000万元、5000万元、1亿元以上的工业项目，每个项目分别加1分、2分、3分。</w:t>
      </w:r>
    </w:p>
    <w:p w:rsidR="0004256A" w:rsidRPr="0004256A" w:rsidRDefault="0004256A" w:rsidP="0004256A">
      <w:pPr>
        <w:widowControl/>
        <w:shd w:val="clear" w:color="auto" w:fill="FFFFFF"/>
        <w:spacing w:before="100" w:beforeAutospacing="1" w:after="100" w:afterAutospacing="1" w:line="560" w:lineRule="atLeast"/>
        <w:ind w:firstLine="640"/>
        <w:jc w:val="left"/>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2．新引进到位资金1000万元、3000万元、5000万元以上的文化产业项目，每个项目分别加1分、2分、3分。</w:t>
      </w:r>
    </w:p>
    <w:p w:rsidR="0004256A" w:rsidRPr="0004256A" w:rsidRDefault="0004256A" w:rsidP="0004256A">
      <w:pPr>
        <w:widowControl/>
        <w:shd w:val="clear" w:color="auto" w:fill="FFFFFF"/>
        <w:spacing w:before="100" w:beforeAutospacing="1" w:after="100" w:afterAutospacing="1" w:line="560" w:lineRule="atLeast"/>
        <w:ind w:firstLine="640"/>
        <w:jc w:val="left"/>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3．新引进到位资金1000万元、3000万元、5000万元以上的旅游项目，每个项目分别加1分、2分、3分。</w:t>
      </w:r>
    </w:p>
    <w:p w:rsidR="0004256A" w:rsidRPr="0004256A" w:rsidRDefault="0004256A" w:rsidP="0004256A">
      <w:pPr>
        <w:widowControl/>
        <w:shd w:val="clear" w:color="auto" w:fill="FFFFFF"/>
        <w:spacing w:before="100" w:beforeAutospacing="1" w:after="100" w:afterAutospacing="1" w:line="560" w:lineRule="atLeast"/>
        <w:ind w:firstLine="640"/>
        <w:jc w:val="left"/>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4．新引进到位资金3000万元、5000万元、1亿元以上的现代物流、商流项目，每个项目分别加1分、2分、3分。</w:t>
      </w:r>
    </w:p>
    <w:p w:rsidR="0004256A" w:rsidRPr="0004256A" w:rsidRDefault="0004256A" w:rsidP="0004256A">
      <w:pPr>
        <w:widowControl/>
        <w:shd w:val="clear" w:color="auto" w:fill="FFFFFF"/>
        <w:spacing w:before="100" w:beforeAutospacing="1" w:after="100" w:afterAutospacing="1" w:line="560" w:lineRule="atLeast"/>
        <w:ind w:firstLine="640"/>
        <w:jc w:val="left"/>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5．新引进到位资金1000万元、2000万、3000万元以上的农业产业化养殖、种植项目，每个项目分别加1分、2分、3分。</w:t>
      </w:r>
    </w:p>
    <w:p w:rsidR="0004256A" w:rsidRPr="0004256A" w:rsidRDefault="0004256A" w:rsidP="0004256A">
      <w:pPr>
        <w:widowControl/>
        <w:shd w:val="clear" w:color="auto" w:fill="FFFFFF"/>
        <w:spacing w:before="100" w:beforeAutospacing="1" w:after="100" w:afterAutospacing="1" w:line="560" w:lineRule="atLeast"/>
        <w:ind w:firstLine="660"/>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6．新引进中国境外投资主体投资总额在3000万元（人民币）以上的项目，每个项目加2分。</w:t>
      </w:r>
    </w:p>
    <w:p w:rsidR="0004256A" w:rsidRPr="0004256A" w:rsidRDefault="0004256A" w:rsidP="0004256A">
      <w:pPr>
        <w:widowControl/>
        <w:shd w:val="clear" w:color="auto" w:fill="FFFFFF"/>
        <w:spacing w:before="100" w:beforeAutospacing="1" w:after="100" w:afterAutospacing="1" w:line="560" w:lineRule="atLeast"/>
        <w:ind w:firstLine="640"/>
        <w:jc w:val="left"/>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7．新引进中国500强企业、中国民营500强企业、中国行业百强企业，每个项目分别加5分、3分、2分。</w:t>
      </w:r>
    </w:p>
    <w:p w:rsidR="0004256A" w:rsidRPr="0004256A" w:rsidRDefault="0004256A" w:rsidP="0004256A">
      <w:pPr>
        <w:widowControl/>
        <w:shd w:val="clear" w:color="auto" w:fill="FFFFFF"/>
        <w:spacing w:before="100" w:beforeAutospacing="1" w:after="100" w:afterAutospacing="1" w:line="560" w:lineRule="atLeast"/>
        <w:ind w:firstLine="640"/>
        <w:jc w:val="left"/>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 xml:space="preserve">8．到位资金超出年初任务部分，每超额2000万元加1分（联合引进项目，协助单位超额部分不予加分）。　　</w:t>
      </w:r>
    </w:p>
    <w:p w:rsidR="0004256A" w:rsidRPr="0004256A" w:rsidRDefault="0004256A" w:rsidP="0004256A">
      <w:pPr>
        <w:widowControl/>
        <w:shd w:val="clear" w:color="auto" w:fill="FFFFFF"/>
        <w:spacing w:before="100" w:beforeAutospacing="1" w:after="100" w:afterAutospacing="1" w:line="560" w:lineRule="atLeast"/>
        <w:rPr>
          <w:rFonts w:ascii="微软雅黑" w:eastAsia="微软雅黑" w:hAnsi="微软雅黑" w:cs="宋体" w:hint="eastAsia"/>
          <w:color w:val="000000"/>
          <w:kern w:val="0"/>
          <w:sz w:val="27"/>
          <w:szCs w:val="27"/>
        </w:rPr>
      </w:pPr>
      <w:r w:rsidRPr="0004256A">
        <w:rPr>
          <w:rFonts w:ascii="宋体" w:eastAsia="宋体" w:hAnsi="宋体" w:cs="宋体" w:hint="eastAsia"/>
          <w:color w:val="000000"/>
          <w:kern w:val="0"/>
          <w:sz w:val="32"/>
          <w:szCs w:val="32"/>
        </w:rPr>
        <w:t>   </w:t>
      </w:r>
      <w:r w:rsidRPr="0004256A">
        <w:rPr>
          <w:rFonts w:ascii="黑体" w:eastAsia="黑体" w:hAnsi="黑体" w:cs="宋体" w:hint="eastAsia"/>
          <w:color w:val="000000"/>
          <w:kern w:val="0"/>
          <w:sz w:val="32"/>
          <w:szCs w:val="32"/>
        </w:rPr>
        <w:t>三、考核方式</w:t>
      </w:r>
    </w:p>
    <w:p w:rsidR="0004256A" w:rsidRPr="0004256A" w:rsidRDefault="0004256A" w:rsidP="0004256A">
      <w:pPr>
        <w:widowControl/>
        <w:shd w:val="clear" w:color="auto" w:fill="FFFFFF"/>
        <w:spacing w:before="100" w:beforeAutospacing="1" w:after="100" w:afterAutospacing="1" w:line="560" w:lineRule="atLeast"/>
        <w:ind w:firstLine="640"/>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lastRenderedPageBreak/>
        <w:t>考核实行百分制。每月由区经合局对各责任单位目标任务完成情况进行通报；每季度由区经合局和督查部门对各责任单位招商引资项目进行实地查看；按照区委区政府年度考核统一安排，年终对各责任单位招商引资目标任务完成情况进行考核。</w:t>
      </w:r>
    </w:p>
    <w:p w:rsidR="0004256A" w:rsidRPr="0004256A" w:rsidRDefault="0004256A" w:rsidP="0004256A">
      <w:pPr>
        <w:widowControl/>
        <w:shd w:val="clear" w:color="auto" w:fill="FFFFFF"/>
        <w:spacing w:before="100" w:beforeAutospacing="1" w:after="100" w:afterAutospacing="1" w:line="560" w:lineRule="atLeast"/>
        <w:ind w:firstLine="640"/>
        <w:rPr>
          <w:rFonts w:ascii="微软雅黑" w:eastAsia="微软雅黑" w:hAnsi="微软雅黑" w:cs="宋体" w:hint="eastAsia"/>
          <w:color w:val="000000"/>
          <w:kern w:val="0"/>
          <w:sz w:val="27"/>
          <w:szCs w:val="27"/>
        </w:rPr>
      </w:pPr>
      <w:r w:rsidRPr="0004256A">
        <w:rPr>
          <w:rFonts w:ascii="楷体_GB2312" w:eastAsia="楷体_GB2312" w:hAnsi="微软雅黑" w:cs="宋体" w:hint="eastAsia"/>
          <w:color w:val="000000"/>
          <w:kern w:val="0"/>
          <w:sz w:val="32"/>
          <w:szCs w:val="32"/>
        </w:rPr>
        <w:t>（一）项目认定</w:t>
      </w:r>
    </w:p>
    <w:p w:rsidR="0004256A" w:rsidRPr="0004256A" w:rsidRDefault="0004256A" w:rsidP="0004256A">
      <w:pPr>
        <w:widowControl/>
        <w:shd w:val="clear" w:color="auto" w:fill="FFFFFF"/>
        <w:spacing w:before="100" w:beforeAutospacing="1" w:after="100" w:afterAutospacing="1" w:line="560" w:lineRule="atLeast"/>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    </w:t>
      </w:r>
      <w:r w:rsidRPr="0004256A">
        <w:rPr>
          <w:rFonts w:ascii="仿宋_GB2312" w:eastAsia="仿宋_GB2312" w:hAnsi="微软雅黑" w:cs="宋体" w:hint="eastAsia"/>
          <w:color w:val="000000"/>
          <w:kern w:val="0"/>
          <w:sz w:val="32"/>
          <w:szCs w:val="32"/>
        </w:rPr>
        <w:t>招商引资项目指在我区当年实施、投资规模500万元以上的辖区外招商引资项目和辖区内启动民资项目（涉农项目投资规模300万元以上）。以相关部门的立项（备案）为准，以各责任单位与投资方签订的合同和开工项目登记表为依据。分期建设的项目，后期建设部分经发改局立项可以认定为新建项目。政府投资项目不纳入招商引资项目考核范围。</w:t>
      </w:r>
    </w:p>
    <w:p w:rsidR="0004256A" w:rsidRPr="0004256A" w:rsidRDefault="0004256A" w:rsidP="0004256A">
      <w:pPr>
        <w:widowControl/>
        <w:shd w:val="clear" w:color="auto" w:fill="FFFFFF"/>
        <w:spacing w:before="100" w:beforeAutospacing="1" w:after="100" w:afterAutospacing="1" w:line="560" w:lineRule="atLeast"/>
        <w:ind w:firstLine="640"/>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一个项目原则上只认定一个引资单位。由各部门、单位引进投资规模在5000万元以上项目，在首次报备时，经投资方在开工项目登记表上证明，可认定为两家联合引进，到位资金按开工项目登记表确定的比例分摊（比例较大的单位认定为主要实施单位）。</w:t>
      </w:r>
    </w:p>
    <w:p w:rsidR="0004256A" w:rsidRPr="0004256A" w:rsidRDefault="0004256A" w:rsidP="0004256A">
      <w:pPr>
        <w:widowControl/>
        <w:shd w:val="clear" w:color="auto" w:fill="FFFFFF"/>
        <w:spacing w:before="100" w:beforeAutospacing="1" w:after="100" w:afterAutospacing="1" w:line="560" w:lineRule="atLeast"/>
        <w:ind w:firstLine="640"/>
        <w:rPr>
          <w:rFonts w:ascii="微软雅黑" w:eastAsia="微软雅黑" w:hAnsi="微软雅黑" w:cs="宋体" w:hint="eastAsia"/>
          <w:color w:val="000000"/>
          <w:kern w:val="0"/>
          <w:sz w:val="27"/>
          <w:szCs w:val="27"/>
        </w:rPr>
      </w:pPr>
      <w:r w:rsidRPr="0004256A">
        <w:rPr>
          <w:rFonts w:ascii="楷体_GB2312" w:eastAsia="楷体_GB2312" w:hAnsi="微软雅黑" w:cs="宋体" w:hint="eastAsia"/>
          <w:color w:val="000000"/>
          <w:kern w:val="0"/>
          <w:sz w:val="32"/>
          <w:szCs w:val="32"/>
        </w:rPr>
        <w:t>（二）项目资金确认</w:t>
      </w:r>
    </w:p>
    <w:p w:rsidR="0004256A" w:rsidRPr="0004256A" w:rsidRDefault="0004256A" w:rsidP="0004256A">
      <w:pPr>
        <w:widowControl/>
        <w:shd w:val="clear" w:color="auto" w:fill="FFFFFF"/>
        <w:spacing w:before="100" w:beforeAutospacing="1" w:after="100" w:afterAutospacing="1" w:line="560" w:lineRule="atLeast"/>
        <w:ind w:firstLine="640"/>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1．项目投资金额的认定以可行性研究报告、相关部门立项批复（备案）数据为依据。</w:t>
      </w:r>
    </w:p>
    <w:p w:rsidR="0004256A" w:rsidRPr="0004256A" w:rsidRDefault="0004256A" w:rsidP="0004256A">
      <w:pPr>
        <w:widowControl/>
        <w:shd w:val="clear" w:color="auto" w:fill="FFFFFF"/>
        <w:spacing w:before="100" w:beforeAutospacing="1" w:after="100" w:afterAutospacing="1" w:line="560" w:lineRule="atLeast"/>
        <w:ind w:firstLine="640"/>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lastRenderedPageBreak/>
        <w:t>2．项目到位资金的认定以各责任单位上报的月报表为参考，以年终企业出具的证明为依据，从上级部门争取的专项资金不予认定。</w:t>
      </w:r>
    </w:p>
    <w:p w:rsidR="0004256A" w:rsidRPr="0004256A" w:rsidRDefault="0004256A" w:rsidP="0004256A">
      <w:pPr>
        <w:widowControl/>
        <w:shd w:val="clear" w:color="auto" w:fill="FFFFFF"/>
        <w:spacing w:before="100" w:beforeAutospacing="1" w:after="100" w:afterAutospacing="1" w:line="560" w:lineRule="atLeast"/>
        <w:ind w:firstLine="640"/>
        <w:rPr>
          <w:rFonts w:ascii="微软雅黑" w:eastAsia="微软雅黑" w:hAnsi="微软雅黑" w:cs="宋体" w:hint="eastAsia"/>
          <w:color w:val="000000"/>
          <w:kern w:val="0"/>
          <w:sz w:val="27"/>
          <w:szCs w:val="27"/>
        </w:rPr>
      </w:pPr>
      <w:r w:rsidRPr="0004256A">
        <w:rPr>
          <w:rFonts w:ascii="黑体" w:eastAsia="黑体" w:hAnsi="黑体" w:cs="宋体" w:hint="eastAsia"/>
          <w:color w:val="000000"/>
          <w:kern w:val="0"/>
          <w:sz w:val="32"/>
          <w:szCs w:val="32"/>
        </w:rPr>
        <w:t>四、组织实施</w:t>
      </w:r>
    </w:p>
    <w:p w:rsidR="0004256A" w:rsidRPr="0004256A" w:rsidRDefault="0004256A" w:rsidP="0004256A">
      <w:pPr>
        <w:widowControl/>
        <w:shd w:val="clear" w:color="auto" w:fill="FFFFFF"/>
        <w:spacing w:before="100" w:beforeAutospacing="1" w:after="100" w:afterAutospacing="1" w:line="560" w:lineRule="atLeast"/>
        <w:ind w:firstLine="640"/>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考核工作由</w:t>
      </w:r>
      <w:proofErr w:type="gramStart"/>
      <w:r w:rsidRPr="0004256A">
        <w:rPr>
          <w:rFonts w:ascii="仿宋_GB2312" w:eastAsia="仿宋_GB2312" w:hAnsi="微软雅黑" w:cs="宋体" w:hint="eastAsia"/>
          <w:color w:val="000000"/>
          <w:kern w:val="0"/>
          <w:sz w:val="32"/>
          <w:szCs w:val="32"/>
        </w:rPr>
        <w:t>区</w:t>
      </w:r>
      <w:proofErr w:type="gramEnd"/>
      <w:r w:rsidRPr="0004256A">
        <w:rPr>
          <w:rFonts w:ascii="仿宋_GB2312" w:eastAsia="仿宋_GB2312" w:hAnsi="微软雅黑" w:cs="宋体" w:hint="eastAsia"/>
          <w:color w:val="000000"/>
          <w:kern w:val="0"/>
          <w:sz w:val="32"/>
          <w:szCs w:val="32"/>
        </w:rPr>
        <w:t>区委组织部牵头，区经合局负责组织实施。</w:t>
      </w:r>
    </w:p>
    <w:p w:rsidR="0004256A" w:rsidRPr="0004256A" w:rsidRDefault="0004256A" w:rsidP="0004256A">
      <w:pPr>
        <w:widowControl/>
        <w:shd w:val="clear" w:color="auto" w:fill="FFFFFF"/>
        <w:spacing w:before="100" w:beforeAutospacing="1" w:after="100" w:afterAutospacing="1" w:line="560" w:lineRule="atLeast"/>
        <w:ind w:firstLine="640"/>
        <w:rPr>
          <w:rFonts w:ascii="微软雅黑" w:eastAsia="微软雅黑" w:hAnsi="微软雅黑" w:cs="宋体" w:hint="eastAsia"/>
          <w:color w:val="000000"/>
          <w:kern w:val="0"/>
          <w:sz w:val="27"/>
          <w:szCs w:val="27"/>
        </w:rPr>
      </w:pPr>
      <w:r w:rsidRPr="0004256A">
        <w:rPr>
          <w:rFonts w:ascii="黑体" w:eastAsia="黑体" w:hAnsi="黑体" w:cs="宋体" w:hint="eastAsia"/>
          <w:color w:val="000000"/>
          <w:kern w:val="0"/>
          <w:sz w:val="32"/>
          <w:szCs w:val="32"/>
        </w:rPr>
        <w:t>五、结果运用</w:t>
      </w:r>
    </w:p>
    <w:p w:rsidR="0004256A" w:rsidRPr="0004256A" w:rsidRDefault="0004256A" w:rsidP="0004256A">
      <w:pPr>
        <w:widowControl/>
        <w:shd w:val="clear" w:color="auto" w:fill="FFFFFF"/>
        <w:spacing w:before="100" w:beforeAutospacing="1" w:after="100" w:afterAutospacing="1" w:line="560" w:lineRule="atLeast"/>
        <w:ind w:firstLine="640"/>
        <w:jc w:val="left"/>
        <w:rPr>
          <w:rFonts w:ascii="微软雅黑" w:eastAsia="微软雅黑" w:hAnsi="微软雅黑" w:cs="宋体" w:hint="eastAsia"/>
          <w:color w:val="000000"/>
          <w:kern w:val="0"/>
          <w:sz w:val="27"/>
          <w:szCs w:val="27"/>
        </w:rPr>
      </w:pPr>
      <w:r w:rsidRPr="0004256A">
        <w:rPr>
          <w:rFonts w:ascii="仿宋_GB2312" w:eastAsia="仿宋_GB2312" w:hAnsi="微软雅黑" w:cs="宋体" w:hint="eastAsia"/>
          <w:color w:val="000000"/>
          <w:kern w:val="0"/>
          <w:sz w:val="32"/>
          <w:szCs w:val="32"/>
        </w:rPr>
        <w:t>考核结束后，区经合局将考核结果排名报区委组织部。区委组织部按权重比例将招商引资工作考核成绩计入年度目标管理综合考核成绩，并统一提交区政府常务会、区委常委会确定奖惩事宜。</w:t>
      </w:r>
    </w:p>
    <w:p w:rsidR="00D13457" w:rsidRPr="0004256A" w:rsidRDefault="0004256A"/>
    <w:sectPr w:rsidR="00D13457" w:rsidRPr="0004256A" w:rsidSect="00D22C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256A"/>
    <w:rsid w:val="0004256A"/>
    <w:rsid w:val="00C62806"/>
    <w:rsid w:val="00C80288"/>
    <w:rsid w:val="00D22C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5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79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哈里路亚哈里路亚</dc:creator>
  <cp:lastModifiedBy>哈里路亚哈里路亚</cp:lastModifiedBy>
  <cp:revision>1</cp:revision>
  <dcterms:created xsi:type="dcterms:W3CDTF">2020-01-07T02:31:00Z</dcterms:created>
  <dcterms:modified xsi:type="dcterms:W3CDTF">2020-01-07T02:32:00Z</dcterms:modified>
</cp:coreProperties>
</file>