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5</w:t>
      </w:r>
    </w:p>
    <w:p>
      <w:pPr>
        <w:adjustRightInd w:val="0"/>
        <w:snapToGrid w:val="0"/>
        <w:rPr>
          <w:rFonts w:ascii="黑体" w:hAnsi="黑体" w:eastAsia="黑体" w:cs="黑体"/>
          <w:sz w:val="32"/>
          <w:szCs w:val="32"/>
        </w:rPr>
      </w:pPr>
    </w:p>
    <w:p>
      <w:pPr>
        <w:adjustRightInd w:val="0"/>
        <w:snapToGrid w:val="0"/>
        <w:rPr>
          <w:rFonts w:ascii="仿宋" w:hAnsi="仿宋" w:eastAsia="仿宋" w:cs="仿宋"/>
        </w:rPr>
      </w:pPr>
      <w:r>
        <w:rPr>
          <w:rFonts w:ascii="仿宋" w:hAnsi="仿宋" w:eastAsia="仿宋" w:cs="仿宋"/>
        </w:rPr>
        <w:t xml:space="preserve">                                                           NO:            </w:t>
      </w:r>
    </w:p>
    <w:p>
      <w:pPr>
        <w:adjustRightInd w:val="0"/>
        <w:snapToGrid w:val="0"/>
        <w:jc w:val="center"/>
        <w:rPr>
          <w:rFonts w:ascii="黑体" w:hAnsi="黑体" w:eastAsia="黑体"/>
          <w:sz w:val="36"/>
          <w:szCs w:val="36"/>
        </w:rPr>
      </w:pPr>
      <w:bookmarkStart w:id="0" w:name="_GoBack"/>
      <w:r>
        <w:rPr>
          <w:rFonts w:hint="eastAsia" w:ascii="黑体" w:hAnsi="黑体" w:eastAsia="黑体" w:cs="黑体"/>
          <w:sz w:val="36"/>
          <w:szCs w:val="36"/>
        </w:rPr>
        <w:t>白银市被征地农民参保缴费补贴资金预缴通知书</w:t>
      </w:r>
    </w:p>
    <w:p>
      <w:pPr>
        <w:adjustRightInd w:val="0"/>
        <w:snapToGrid w:val="0"/>
        <w:ind w:firstLine="1995" w:firstLineChars="950"/>
        <w:rPr>
          <w:rFonts w:ascii="仿宋" w:hAnsi="仿宋" w:eastAsia="仿宋"/>
        </w:rPr>
      </w:pPr>
    </w:p>
    <w:bookmarkEnd w:id="0"/>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你单位因实施</w:t>
      </w:r>
      <w:r>
        <w:rPr>
          <w:rFonts w:ascii="仿宋_GB2312" w:eastAsia="仿宋_GB2312" w:cs="仿宋_GB2312"/>
          <w:sz w:val="32"/>
          <w:szCs w:val="32"/>
        </w:rPr>
        <w:t xml:space="preserve">                           </w:t>
      </w:r>
      <w:r>
        <w:rPr>
          <w:rFonts w:hint="eastAsia" w:ascii="仿宋_GB2312" w:eastAsia="仿宋_GB2312" w:cs="仿宋_GB2312"/>
          <w:sz w:val="32"/>
          <w:szCs w:val="32"/>
        </w:rPr>
        <w:t>项目，需征收</w:t>
      </w:r>
      <w:r>
        <w:rPr>
          <w:rFonts w:ascii="仿宋_GB2312" w:eastAsia="仿宋_GB2312" w:cs="仿宋_GB2312"/>
          <w:sz w:val="32"/>
          <w:szCs w:val="32"/>
        </w:rPr>
        <w:t xml:space="preserve">           </w:t>
      </w:r>
      <w:r>
        <w:rPr>
          <w:rFonts w:hint="eastAsia" w:ascii="仿宋_GB2312" w:eastAsia="仿宋_GB2312" w:cs="仿宋_GB2312"/>
          <w:sz w:val="32"/>
          <w:szCs w:val="32"/>
        </w:rPr>
        <w:t>村土地</w:t>
      </w:r>
      <w:r>
        <w:rPr>
          <w:rFonts w:ascii="仿宋_GB2312" w:eastAsia="仿宋_GB2312" w:cs="仿宋_GB2312"/>
          <w:sz w:val="32"/>
          <w:szCs w:val="32"/>
        </w:rPr>
        <w:t xml:space="preserve">    </w:t>
      </w:r>
      <w:r>
        <w:rPr>
          <w:rFonts w:hint="eastAsia" w:ascii="仿宋_GB2312" w:eastAsia="仿宋_GB2312" w:cs="仿宋_GB2312"/>
          <w:sz w:val="32"/>
          <w:szCs w:val="32"/>
        </w:rPr>
        <w:t>亩，经乡镇摸底，县</w:t>
      </w:r>
      <w:r>
        <w:rPr>
          <w:rFonts w:ascii="仿宋_GB2312" w:eastAsia="仿宋_GB2312" w:cs="仿宋_GB2312"/>
          <w:sz w:val="32"/>
          <w:szCs w:val="32"/>
        </w:rPr>
        <w:t>(</w:t>
      </w:r>
      <w:r>
        <w:rPr>
          <w:rFonts w:hint="eastAsia" w:ascii="仿宋_GB2312" w:eastAsia="仿宋_GB2312" w:cs="仿宋_GB2312"/>
          <w:sz w:val="32"/>
          <w:szCs w:val="32"/>
        </w:rPr>
        <w:t>区</w:t>
      </w:r>
      <w:r>
        <w:rPr>
          <w:rFonts w:ascii="仿宋_GB2312" w:eastAsia="仿宋_GB2312" w:cs="仿宋_GB2312"/>
          <w:sz w:val="32"/>
          <w:szCs w:val="32"/>
        </w:rPr>
        <w:t>)</w:t>
      </w:r>
      <w:r>
        <w:rPr>
          <w:rFonts w:hint="eastAsia" w:ascii="仿宋_GB2312" w:eastAsia="仿宋_GB2312" w:cs="仿宋_GB2312"/>
          <w:sz w:val="32"/>
          <w:szCs w:val="32"/>
        </w:rPr>
        <w:t>国土资源分局、农牧局核定，共涉及被征地农民</w:t>
      </w:r>
      <w:r>
        <w:rPr>
          <w:rFonts w:ascii="仿宋_GB2312" w:eastAsia="仿宋_GB2312" w:cs="仿宋_GB2312"/>
          <w:sz w:val="32"/>
          <w:szCs w:val="32"/>
        </w:rPr>
        <w:t xml:space="preserve">          </w:t>
      </w:r>
      <w:r>
        <w:rPr>
          <w:rFonts w:hint="eastAsia" w:ascii="仿宋_GB2312" w:eastAsia="仿宋_GB2312" w:cs="仿宋_GB2312"/>
          <w:sz w:val="32"/>
          <w:szCs w:val="32"/>
        </w:rPr>
        <w:t>人，符合基本养老保险参保条件人员</w:t>
      </w:r>
      <w:r>
        <w:rPr>
          <w:rFonts w:ascii="仿宋_GB2312" w:eastAsia="仿宋_GB2312" w:cs="仿宋_GB2312"/>
          <w:sz w:val="32"/>
          <w:szCs w:val="32"/>
        </w:rPr>
        <w:t xml:space="preserve">    </w:t>
      </w:r>
      <w:r>
        <w:rPr>
          <w:rFonts w:hint="eastAsia" w:ascii="仿宋_GB2312" w:eastAsia="仿宋_GB2312" w:cs="仿宋_GB2312"/>
          <w:sz w:val="32"/>
          <w:szCs w:val="32"/>
        </w:rPr>
        <w:t>人。按照《甘肃省人民政府关于印发甘肃省被征地农民参加基本养老保险实施办法的通知》</w:t>
      </w:r>
      <w:r>
        <w:rPr>
          <w:rFonts w:ascii="仿宋_GB2312" w:eastAsia="仿宋_GB2312" w:cs="仿宋_GB2312"/>
          <w:sz w:val="32"/>
          <w:szCs w:val="32"/>
        </w:rPr>
        <w:t>(</w:t>
      </w:r>
      <w:r>
        <w:rPr>
          <w:rFonts w:hint="eastAsia" w:ascii="仿宋_GB2312" w:eastAsia="仿宋_GB2312" w:cs="仿宋_GB2312"/>
          <w:sz w:val="32"/>
          <w:szCs w:val="32"/>
        </w:rPr>
        <w:t>甘政发〔</w:t>
      </w:r>
      <w:r>
        <w:rPr>
          <w:rFonts w:ascii="仿宋_GB2312" w:eastAsia="仿宋_GB2312" w:cs="仿宋_GB2312"/>
          <w:sz w:val="32"/>
          <w:szCs w:val="32"/>
        </w:rPr>
        <w:t>2018</w:t>
      </w:r>
      <w:r>
        <w:rPr>
          <w:rFonts w:hint="eastAsia" w:ascii="仿宋_GB2312" w:eastAsia="仿宋_GB2312" w:cs="仿宋_GB2312"/>
          <w:sz w:val="32"/>
          <w:szCs w:val="32"/>
        </w:rPr>
        <w:t>〕</w:t>
      </w:r>
      <w:r>
        <w:rPr>
          <w:rFonts w:ascii="仿宋_GB2312" w:eastAsia="仿宋_GB2312" w:cs="仿宋_GB2312"/>
          <w:sz w:val="32"/>
          <w:szCs w:val="32"/>
        </w:rPr>
        <w:t>18</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文件精神，经测算，需预缴参保缴费补贴资金</w:t>
      </w:r>
      <w:r>
        <w:rPr>
          <w:rFonts w:ascii="仿宋_GB2312" w:eastAsia="仿宋_GB2312" w:cs="仿宋_GB2312"/>
          <w:sz w:val="32"/>
          <w:szCs w:val="32"/>
        </w:rPr>
        <w:t xml:space="preserve">     </w:t>
      </w:r>
      <w:r>
        <w:rPr>
          <w:rFonts w:hint="eastAsia" w:ascii="仿宋_GB2312" w:eastAsia="仿宋_GB2312" w:cs="仿宋_GB2312"/>
          <w:sz w:val="32"/>
          <w:szCs w:val="32"/>
        </w:rPr>
        <w:t>元，该项目依法批准后，再对参保缴费补贴资金据实核算。请你单位在上报该项目土地征收审批手续之前，将补贴资金足额缴纳到下列账号</w:t>
      </w:r>
      <w:r>
        <w:rPr>
          <w:rFonts w:ascii="仿宋_GB2312" w:eastAsia="仿宋_GB2312" w:cs="仿宋_GB2312"/>
          <w:sz w:val="32"/>
          <w:szCs w:val="32"/>
        </w:rPr>
        <w:t>:</w:t>
      </w:r>
    </w:p>
    <w:p>
      <w:pPr>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户</w:t>
      </w:r>
      <w:r>
        <w:rPr>
          <w:rFonts w:ascii="仿宋_GB2312" w:eastAsia="仿宋_GB2312" w:cs="仿宋_GB2312"/>
          <w:sz w:val="32"/>
          <w:szCs w:val="32"/>
        </w:rPr>
        <w:t xml:space="preserve">  </w:t>
      </w:r>
      <w:r>
        <w:rPr>
          <w:rFonts w:hint="eastAsia" w:ascii="仿宋_GB2312" w:eastAsia="仿宋_GB2312" w:cs="仿宋_GB2312"/>
          <w:sz w:val="32"/>
          <w:szCs w:val="32"/>
        </w:rPr>
        <w:t>名</w:t>
      </w:r>
      <w:r>
        <w:rPr>
          <w:rFonts w:ascii="仿宋_GB2312" w:eastAsia="仿宋_GB2312" w:cs="仿宋_GB2312"/>
          <w:sz w:val="32"/>
          <w:szCs w:val="32"/>
        </w:rPr>
        <w:t xml:space="preserve">: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账</w:t>
      </w:r>
      <w:r>
        <w:rPr>
          <w:rFonts w:ascii="仿宋_GB2312" w:eastAsia="仿宋_GB2312" w:cs="仿宋_GB2312"/>
          <w:sz w:val="32"/>
          <w:szCs w:val="32"/>
        </w:rPr>
        <w:t xml:space="preserve">  </w:t>
      </w:r>
      <w:r>
        <w:rPr>
          <w:rFonts w:hint="eastAsia" w:ascii="仿宋_GB2312" w:eastAsia="仿宋_GB2312" w:cs="仿宋_GB2312"/>
          <w:sz w:val="32"/>
          <w:szCs w:val="32"/>
        </w:rPr>
        <w:t>号</w:t>
      </w:r>
      <w:r>
        <w:rPr>
          <w:rFonts w:ascii="仿宋_GB2312" w:eastAsia="仿宋_GB2312" w:cs="仿宋_GB2312"/>
          <w:sz w:val="32"/>
          <w:szCs w:val="32"/>
        </w:rPr>
        <w:t xml:space="preserve">:                                     </w:t>
      </w:r>
    </w:p>
    <w:p>
      <w:pPr>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开户行</w:t>
      </w:r>
      <w:r>
        <w:rPr>
          <w:rFonts w:ascii="仿宋_GB2312" w:eastAsia="仿宋_GB2312" w:cs="仿宋_GB2312"/>
          <w:sz w:val="32"/>
          <w:szCs w:val="32"/>
        </w:rPr>
        <w:t xml:space="preserve">:                                     </w:t>
      </w:r>
    </w:p>
    <w:p>
      <w:pPr>
        <w:rPr>
          <w:rFonts w:ascii="仿宋_GB2312" w:eastAsia="仿宋_GB2312" w:cs="仿宋_GB2312"/>
          <w:sz w:val="32"/>
          <w:szCs w:val="32"/>
        </w:rPr>
      </w:pPr>
      <w:r>
        <w:rPr>
          <w:rFonts w:ascii="仿宋_GB2312" w:eastAsia="仿宋_GB2312" w:cs="仿宋_GB2312"/>
          <w:sz w:val="32"/>
          <w:szCs w:val="32"/>
        </w:rPr>
        <w:t xml:space="preserve">                    </w:t>
      </w:r>
    </w:p>
    <w:p>
      <w:pPr>
        <w:rPr>
          <w:rFonts w:ascii="仿宋_GB2312" w:eastAsia="仿宋_GB2312" w:cs="仿宋_GB2312"/>
          <w:sz w:val="32"/>
          <w:szCs w:val="32"/>
        </w:rPr>
      </w:pPr>
    </w:p>
    <w:p>
      <w:pPr>
        <w:ind w:firstLine="1440" w:firstLineChars="450"/>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白银市</w:t>
      </w:r>
      <w:r>
        <w:rPr>
          <w:rFonts w:ascii="仿宋_GB2312" w:eastAsia="仿宋_GB2312" w:cs="仿宋_GB2312"/>
          <w:sz w:val="32"/>
          <w:szCs w:val="32"/>
        </w:rPr>
        <w:t xml:space="preserve">                     </w:t>
      </w:r>
    </w:p>
    <w:p>
      <w:pPr>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0695B"/>
    <w:rsid w:val="54C0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2022-05-25T07:24:00Z</dcterms:created>
  <dc:creator>DELL</dc:creator>
  <cp:lastModifiedBy>DELL</cp:lastModifiedBy>
  <dcterms:modified xsi:type="dcterms:W3CDTF">2022-05-25T07:25:12Z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